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0E4C" w:rsidRPr="00C20E4C" w:rsidRDefault="00C20E4C" w:rsidP="00C20E4C">
      <w:pPr>
        <w:spacing w:after="0" w:line="240" w:lineRule="auto"/>
        <w:jc w:val="center"/>
        <w:rPr>
          <w:rFonts w:ascii="Times New Roman" w:hAnsi="Times New Roman" w:cs="Times New Roman"/>
          <w:b/>
          <w:sz w:val="24"/>
          <w:szCs w:val="24"/>
        </w:rPr>
      </w:pPr>
      <w:r w:rsidRPr="00C20E4C">
        <w:rPr>
          <w:rFonts w:ascii="Times New Roman" w:hAnsi="Times New Roman" w:cs="Times New Roman"/>
          <w:b/>
          <w:sz w:val="24"/>
          <w:szCs w:val="24"/>
        </w:rPr>
        <w:t>Методы</w:t>
      </w:r>
      <w:bookmarkStart w:id="0" w:name="_GoBack"/>
      <w:bookmarkEnd w:id="0"/>
      <w:r w:rsidRPr="00C20E4C">
        <w:rPr>
          <w:rFonts w:ascii="Times New Roman" w:hAnsi="Times New Roman" w:cs="Times New Roman"/>
          <w:b/>
          <w:sz w:val="24"/>
          <w:szCs w:val="24"/>
        </w:rPr>
        <w:t xml:space="preserve"> идентификации объектов</w:t>
      </w:r>
    </w:p>
    <w:p w:rsidR="00C20E4C" w:rsidRPr="00C20E4C" w:rsidRDefault="00C20E4C" w:rsidP="00C20E4C">
      <w:pPr>
        <w:spacing w:after="0" w:line="240" w:lineRule="auto"/>
        <w:jc w:val="both"/>
        <w:rPr>
          <w:rFonts w:ascii="Times New Roman" w:hAnsi="Times New Roman" w:cs="Times New Roman"/>
          <w:sz w:val="24"/>
          <w:szCs w:val="24"/>
        </w:rPr>
      </w:pPr>
    </w:p>
    <w:p w:rsidR="00C20E4C" w:rsidRPr="00C20E4C" w:rsidRDefault="00C20E4C" w:rsidP="00C20E4C">
      <w:pPr>
        <w:spacing w:after="0" w:line="240" w:lineRule="auto"/>
        <w:jc w:val="both"/>
        <w:rPr>
          <w:rFonts w:ascii="Times New Roman" w:hAnsi="Times New Roman" w:cs="Times New Roman"/>
          <w:sz w:val="24"/>
          <w:szCs w:val="24"/>
        </w:rPr>
      </w:pPr>
      <w:r w:rsidRPr="00C20E4C">
        <w:rPr>
          <w:rFonts w:ascii="Times New Roman" w:hAnsi="Times New Roman" w:cs="Times New Roman"/>
          <w:sz w:val="24"/>
          <w:szCs w:val="24"/>
        </w:rPr>
        <w:t>Стандартизация предусматривает комплекс методов, необходимых для установления оптимального решения повторяющихся задач и установления его в качестве норм и правил. Каждый объект, явление, свойство обладает определенным набором признаков, выделяющих его из множества других. Отличие одного объекта от другого осуществляется на основе определенных признаков, присущих этим объектам.</w:t>
      </w:r>
    </w:p>
    <w:p w:rsidR="00C20E4C" w:rsidRPr="00C20E4C" w:rsidRDefault="00C20E4C" w:rsidP="00C20E4C">
      <w:pPr>
        <w:spacing w:after="0" w:line="240" w:lineRule="auto"/>
        <w:jc w:val="both"/>
        <w:rPr>
          <w:rFonts w:ascii="Times New Roman" w:hAnsi="Times New Roman" w:cs="Times New Roman"/>
          <w:sz w:val="24"/>
          <w:szCs w:val="24"/>
        </w:rPr>
      </w:pPr>
    </w:p>
    <w:p w:rsidR="00C20E4C" w:rsidRPr="00C20E4C" w:rsidRDefault="00C20E4C" w:rsidP="00C20E4C">
      <w:pPr>
        <w:spacing w:after="0" w:line="240" w:lineRule="auto"/>
        <w:jc w:val="both"/>
        <w:rPr>
          <w:rFonts w:ascii="Times New Roman" w:hAnsi="Times New Roman" w:cs="Times New Roman"/>
          <w:sz w:val="24"/>
          <w:szCs w:val="24"/>
        </w:rPr>
      </w:pPr>
      <w:r w:rsidRPr="00C20E4C">
        <w:rPr>
          <w:rFonts w:ascii="Times New Roman" w:hAnsi="Times New Roman" w:cs="Times New Roman"/>
          <w:sz w:val="24"/>
          <w:szCs w:val="24"/>
        </w:rPr>
        <w:t>В различных ситуациях возникает необходимость идентификации конкретного объекта либо группы подобных объектов. Среди наиболее часто используемых можно назвать следующие методы идентификации объектов: уникальных наименований; цифровых номеров; условных обозначений; классификационный; ссылочный; описательный; описательно-ссылочный.</w:t>
      </w:r>
    </w:p>
    <w:p w:rsidR="00C20E4C" w:rsidRPr="00C20E4C" w:rsidRDefault="00C20E4C" w:rsidP="00C20E4C">
      <w:pPr>
        <w:spacing w:after="0" w:line="240" w:lineRule="auto"/>
        <w:jc w:val="both"/>
        <w:rPr>
          <w:rFonts w:ascii="Times New Roman" w:hAnsi="Times New Roman" w:cs="Times New Roman"/>
          <w:sz w:val="24"/>
          <w:szCs w:val="24"/>
        </w:rPr>
      </w:pPr>
    </w:p>
    <w:p w:rsidR="00C20E4C" w:rsidRPr="00C20E4C" w:rsidRDefault="00C20E4C" w:rsidP="00C20E4C">
      <w:pPr>
        <w:spacing w:after="0" w:line="240" w:lineRule="auto"/>
        <w:jc w:val="both"/>
        <w:rPr>
          <w:rFonts w:ascii="Times New Roman" w:hAnsi="Times New Roman" w:cs="Times New Roman"/>
          <w:sz w:val="24"/>
          <w:szCs w:val="24"/>
        </w:rPr>
      </w:pPr>
      <w:r w:rsidRPr="00C20E4C">
        <w:rPr>
          <w:rFonts w:ascii="Times New Roman" w:hAnsi="Times New Roman" w:cs="Times New Roman"/>
          <w:b/>
          <w:sz w:val="24"/>
          <w:szCs w:val="24"/>
        </w:rPr>
        <w:t>Метод уникальных наименований</w:t>
      </w:r>
      <w:r w:rsidRPr="00C20E4C">
        <w:rPr>
          <w:rFonts w:ascii="Times New Roman" w:hAnsi="Times New Roman" w:cs="Times New Roman"/>
          <w:sz w:val="24"/>
          <w:szCs w:val="24"/>
        </w:rPr>
        <w:t xml:space="preserve"> является самым древним. </w:t>
      </w:r>
      <w:proofErr w:type="gramStart"/>
      <w:r w:rsidRPr="00C20E4C">
        <w:rPr>
          <w:rFonts w:ascii="Times New Roman" w:hAnsi="Times New Roman" w:cs="Times New Roman"/>
          <w:sz w:val="24"/>
          <w:szCs w:val="24"/>
        </w:rPr>
        <w:t>Наименования планет, рек, гор являются, как правило, уникальными и используются в сочетании «объект – имя», например: река Волга, ресторан «Волга», автомобиль «Волга» и т. п.</w:t>
      </w:r>
      <w:proofErr w:type="gramEnd"/>
    </w:p>
    <w:p w:rsidR="00C20E4C" w:rsidRPr="00C20E4C" w:rsidRDefault="00C20E4C" w:rsidP="00C20E4C">
      <w:pPr>
        <w:spacing w:after="0" w:line="240" w:lineRule="auto"/>
        <w:jc w:val="both"/>
        <w:rPr>
          <w:rFonts w:ascii="Times New Roman" w:hAnsi="Times New Roman" w:cs="Times New Roman"/>
          <w:sz w:val="24"/>
          <w:szCs w:val="24"/>
        </w:rPr>
      </w:pPr>
    </w:p>
    <w:p w:rsidR="00C20E4C" w:rsidRPr="00C20E4C" w:rsidRDefault="00C20E4C" w:rsidP="00C20E4C">
      <w:pPr>
        <w:spacing w:after="0" w:line="240" w:lineRule="auto"/>
        <w:jc w:val="both"/>
        <w:rPr>
          <w:rFonts w:ascii="Times New Roman" w:hAnsi="Times New Roman" w:cs="Times New Roman"/>
          <w:sz w:val="24"/>
          <w:szCs w:val="24"/>
        </w:rPr>
      </w:pPr>
      <w:r w:rsidRPr="00C20E4C">
        <w:rPr>
          <w:rFonts w:ascii="Times New Roman" w:hAnsi="Times New Roman" w:cs="Times New Roman"/>
          <w:b/>
          <w:sz w:val="24"/>
          <w:szCs w:val="24"/>
        </w:rPr>
        <w:t>Метод цифровых номеров</w:t>
      </w:r>
      <w:r w:rsidRPr="00C20E4C">
        <w:rPr>
          <w:rFonts w:ascii="Times New Roman" w:hAnsi="Times New Roman" w:cs="Times New Roman"/>
          <w:sz w:val="24"/>
          <w:szCs w:val="24"/>
        </w:rPr>
        <w:t>, присваиваемых объектам, являются одним из самых широко применяемых. Порядковой номер присваивается объекту на основе установленного порядка. Этот порядок устанавливает тот орган, который осуществляет нумерацию (поезд, группа, номера домов и т. д.).</w:t>
      </w:r>
    </w:p>
    <w:p w:rsidR="00C20E4C" w:rsidRPr="00C20E4C" w:rsidRDefault="00C20E4C" w:rsidP="00C20E4C">
      <w:pPr>
        <w:spacing w:after="0" w:line="240" w:lineRule="auto"/>
        <w:jc w:val="both"/>
        <w:rPr>
          <w:rFonts w:ascii="Times New Roman" w:hAnsi="Times New Roman" w:cs="Times New Roman"/>
          <w:sz w:val="24"/>
          <w:szCs w:val="24"/>
        </w:rPr>
      </w:pPr>
    </w:p>
    <w:p w:rsidR="00C20E4C" w:rsidRPr="00C20E4C" w:rsidRDefault="00C20E4C" w:rsidP="00C20E4C">
      <w:pPr>
        <w:spacing w:after="0" w:line="240" w:lineRule="auto"/>
        <w:jc w:val="both"/>
        <w:rPr>
          <w:rFonts w:ascii="Times New Roman" w:hAnsi="Times New Roman" w:cs="Times New Roman"/>
          <w:sz w:val="24"/>
          <w:szCs w:val="24"/>
        </w:rPr>
      </w:pPr>
      <w:r w:rsidRPr="00C20E4C">
        <w:rPr>
          <w:rFonts w:ascii="Times New Roman" w:hAnsi="Times New Roman" w:cs="Times New Roman"/>
          <w:b/>
          <w:sz w:val="24"/>
          <w:szCs w:val="24"/>
        </w:rPr>
        <w:t>Метод условных обозначений</w:t>
      </w:r>
      <w:r w:rsidRPr="00C20E4C">
        <w:rPr>
          <w:rFonts w:ascii="Times New Roman" w:hAnsi="Times New Roman" w:cs="Times New Roman"/>
          <w:sz w:val="24"/>
          <w:szCs w:val="24"/>
        </w:rPr>
        <w:t xml:space="preserve"> широко применяется при идентификации продукции и документов. Обычно используются три способа построения условных обозначений: мнемонический с помощью общепринятых знаков облегчает понимание и запоминание человеком нужных сведений о продукции или документе; классификационный используется в тех случаях, когда информация обрабатывается в компьютерных системах. На его основе построена, например, единая классификационная система обозначения изделий и конструкторских документов; </w:t>
      </w:r>
      <w:proofErr w:type="spellStart"/>
      <w:r w:rsidRPr="00C20E4C">
        <w:rPr>
          <w:rFonts w:ascii="Times New Roman" w:hAnsi="Times New Roman" w:cs="Times New Roman"/>
          <w:sz w:val="24"/>
          <w:szCs w:val="24"/>
        </w:rPr>
        <w:t>мнемоклассификационный</w:t>
      </w:r>
      <w:proofErr w:type="spellEnd"/>
      <w:r w:rsidRPr="00C20E4C">
        <w:rPr>
          <w:rFonts w:ascii="Times New Roman" w:hAnsi="Times New Roman" w:cs="Times New Roman"/>
          <w:sz w:val="24"/>
          <w:szCs w:val="24"/>
        </w:rPr>
        <w:t xml:space="preserve"> включает преимущества обоих вышеуказанных способов, поскольку способствует лучшему запоминанию и обеспечивает возможность компьютерной обработки.</w:t>
      </w:r>
    </w:p>
    <w:p w:rsidR="00C20E4C" w:rsidRPr="00C20E4C" w:rsidRDefault="00C20E4C" w:rsidP="00C20E4C">
      <w:pPr>
        <w:spacing w:after="0" w:line="240" w:lineRule="auto"/>
        <w:jc w:val="both"/>
        <w:rPr>
          <w:rFonts w:ascii="Times New Roman" w:hAnsi="Times New Roman" w:cs="Times New Roman"/>
          <w:sz w:val="24"/>
          <w:szCs w:val="24"/>
        </w:rPr>
      </w:pPr>
    </w:p>
    <w:p w:rsidR="00C20E4C" w:rsidRPr="00C20E4C" w:rsidRDefault="00C20E4C" w:rsidP="00C20E4C">
      <w:pPr>
        <w:spacing w:after="0" w:line="240" w:lineRule="auto"/>
        <w:jc w:val="both"/>
        <w:rPr>
          <w:rFonts w:ascii="Times New Roman" w:hAnsi="Times New Roman" w:cs="Times New Roman"/>
          <w:sz w:val="24"/>
          <w:szCs w:val="24"/>
        </w:rPr>
      </w:pPr>
      <w:r w:rsidRPr="00C20E4C">
        <w:rPr>
          <w:rFonts w:ascii="Times New Roman" w:hAnsi="Times New Roman" w:cs="Times New Roman"/>
          <w:b/>
          <w:sz w:val="24"/>
          <w:szCs w:val="24"/>
        </w:rPr>
        <w:t>Классификационный метод</w:t>
      </w:r>
      <w:r w:rsidRPr="00C20E4C">
        <w:rPr>
          <w:rFonts w:ascii="Times New Roman" w:hAnsi="Times New Roman" w:cs="Times New Roman"/>
          <w:sz w:val="24"/>
          <w:szCs w:val="24"/>
        </w:rPr>
        <w:t xml:space="preserve"> используется во многих областях деятельности, потому что обеспечивает систематизацию объектов. Особенно он эффективен при обработке данных в системах управления, когда необходимо, например, собрать информацию об автомобилях, видах деятельности и т. п. Код, присвоенный классификационной группировке, обеспечивает ее полную идентификацию в рамках конкретного классификатора.</w:t>
      </w:r>
    </w:p>
    <w:p w:rsidR="00C20E4C" w:rsidRPr="00C20E4C" w:rsidRDefault="00C20E4C" w:rsidP="00C20E4C">
      <w:pPr>
        <w:spacing w:after="0" w:line="240" w:lineRule="auto"/>
        <w:jc w:val="both"/>
        <w:rPr>
          <w:rFonts w:ascii="Times New Roman" w:hAnsi="Times New Roman" w:cs="Times New Roman"/>
          <w:sz w:val="24"/>
          <w:szCs w:val="24"/>
        </w:rPr>
      </w:pPr>
    </w:p>
    <w:p w:rsidR="00C20E4C" w:rsidRPr="00C20E4C" w:rsidRDefault="00C20E4C" w:rsidP="00C20E4C">
      <w:pPr>
        <w:spacing w:after="0" w:line="240" w:lineRule="auto"/>
        <w:jc w:val="both"/>
        <w:rPr>
          <w:rFonts w:ascii="Times New Roman" w:hAnsi="Times New Roman" w:cs="Times New Roman"/>
          <w:sz w:val="24"/>
          <w:szCs w:val="24"/>
        </w:rPr>
      </w:pPr>
      <w:r w:rsidRPr="00C20E4C">
        <w:rPr>
          <w:rFonts w:ascii="Times New Roman" w:hAnsi="Times New Roman" w:cs="Times New Roman"/>
          <w:b/>
          <w:sz w:val="24"/>
          <w:szCs w:val="24"/>
        </w:rPr>
        <w:t>Ссылочный метод</w:t>
      </w:r>
      <w:r w:rsidRPr="00C20E4C">
        <w:rPr>
          <w:rFonts w:ascii="Times New Roman" w:hAnsi="Times New Roman" w:cs="Times New Roman"/>
          <w:sz w:val="24"/>
          <w:szCs w:val="24"/>
        </w:rPr>
        <w:t xml:space="preserve"> используется для идентификации объектов в тех случаях, когда описания конкретных характеристик (свойств, показателей, отличительных признаков) представлены в нормативных или технических документах, чаще всего для определения конкретной продукции при ее заказе, например: Кислота соляная по ГОСТ 3118-77.</w:t>
      </w:r>
    </w:p>
    <w:p w:rsidR="00C20E4C" w:rsidRPr="00C20E4C" w:rsidRDefault="00C20E4C" w:rsidP="00C20E4C">
      <w:pPr>
        <w:spacing w:after="0" w:line="240" w:lineRule="auto"/>
        <w:jc w:val="both"/>
        <w:rPr>
          <w:rFonts w:ascii="Times New Roman" w:hAnsi="Times New Roman" w:cs="Times New Roman"/>
          <w:sz w:val="24"/>
          <w:szCs w:val="24"/>
        </w:rPr>
      </w:pPr>
    </w:p>
    <w:p w:rsidR="00C20E4C" w:rsidRPr="00C20E4C" w:rsidRDefault="00C20E4C" w:rsidP="00C20E4C">
      <w:pPr>
        <w:spacing w:after="0" w:line="240" w:lineRule="auto"/>
        <w:jc w:val="both"/>
        <w:rPr>
          <w:rFonts w:ascii="Times New Roman" w:hAnsi="Times New Roman" w:cs="Times New Roman"/>
          <w:sz w:val="24"/>
          <w:szCs w:val="24"/>
        </w:rPr>
      </w:pPr>
      <w:r w:rsidRPr="00C20E4C">
        <w:rPr>
          <w:rFonts w:ascii="Times New Roman" w:hAnsi="Times New Roman" w:cs="Times New Roman"/>
          <w:b/>
          <w:sz w:val="24"/>
          <w:szCs w:val="24"/>
        </w:rPr>
        <w:t>Описательный метод</w:t>
      </w:r>
      <w:r w:rsidRPr="00C20E4C">
        <w:rPr>
          <w:rFonts w:ascii="Times New Roman" w:hAnsi="Times New Roman" w:cs="Times New Roman"/>
          <w:sz w:val="24"/>
          <w:szCs w:val="24"/>
        </w:rPr>
        <w:t xml:space="preserve"> идентификации используется, как правило, в тех случаях, когда необходимо идентифицировать конкретный объект путем описания его характеристик (свойств, параметров, показателей). Одним из основных преимуществ описательного метода идентификации является возможность осуществления сопоставительного анализа однородных (родственных) объектов путем сравнения характеристик, вошедших в их идентификацию.</w:t>
      </w:r>
    </w:p>
    <w:p w:rsidR="00C20E4C" w:rsidRPr="00C20E4C" w:rsidRDefault="00C20E4C" w:rsidP="00C20E4C">
      <w:pPr>
        <w:spacing w:after="0" w:line="240" w:lineRule="auto"/>
        <w:jc w:val="both"/>
        <w:rPr>
          <w:rFonts w:ascii="Times New Roman" w:hAnsi="Times New Roman" w:cs="Times New Roman"/>
          <w:sz w:val="24"/>
          <w:szCs w:val="24"/>
        </w:rPr>
      </w:pPr>
    </w:p>
    <w:p w:rsidR="00334605" w:rsidRPr="00C20E4C" w:rsidRDefault="00C20E4C" w:rsidP="00C20E4C">
      <w:pPr>
        <w:spacing w:after="0" w:line="240" w:lineRule="auto"/>
        <w:jc w:val="both"/>
        <w:rPr>
          <w:rFonts w:ascii="Times New Roman" w:hAnsi="Times New Roman" w:cs="Times New Roman"/>
          <w:sz w:val="24"/>
          <w:szCs w:val="24"/>
        </w:rPr>
      </w:pPr>
      <w:r w:rsidRPr="00C20E4C">
        <w:rPr>
          <w:rFonts w:ascii="Times New Roman" w:hAnsi="Times New Roman" w:cs="Times New Roman"/>
          <w:b/>
          <w:sz w:val="24"/>
          <w:szCs w:val="24"/>
        </w:rPr>
        <w:lastRenderedPageBreak/>
        <w:t>Описательно-ссылочный</w:t>
      </w:r>
      <w:r w:rsidRPr="00C20E4C">
        <w:rPr>
          <w:rFonts w:ascii="Times New Roman" w:hAnsi="Times New Roman" w:cs="Times New Roman"/>
          <w:sz w:val="24"/>
          <w:szCs w:val="24"/>
        </w:rPr>
        <w:t xml:space="preserve"> метод идентификации в отличие от описательного использует только часть основных характеристик объекта в сочетании со ссылкой на документ, где помещены все его характеристики. Наиболее широко этот метод используется при создании банков данных о различных объектах, а также о различных информационных изданиях, таких как каталоги, указатели, кадастры и т. п. Он позволяет значительно сократить объем информации, необходимый для идентификации объектов, что имеет существенное значение для экономии компьютерной памяти и сокращения объемов изданий.</w:t>
      </w:r>
    </w:p>
    <w:sectPr w:rsidR="00334605" w:rsidRPr="00C20E4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2E61"/>
    <w:rsid w:val="000034D6"/>
    <w:rsid w:val="00082E61"/>
    <w:rsid w:val="00334605"/>
    <w:rsid w:val="0034328F"/>
    <w:rsid w:val="004D4FCA"/>
    <w:rsid w:val="00C20E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541</Words>
  <Characters>3088</Characters>
  <Application>Microsoft Office Word</Application>
  <DocSecurity>0</DocSecurity>
  <Lines>25</Lines>
  <Paragraphs>7</Paragraphs>
  <ScaleCrop>false</ScaleCrop>
  <Company>Home</Company>
  <LinksUpToDate>false</LinksUpToDate>
  <CharactersWithSpaces>3622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2020-02-02T20:09:00Z</dcterms:created>
  <dcterms:modified xsi:type="dcterms:W3CDTF">2020-02-02T20:10:00Z</dcterms:modified>
</cp:coreProperties>
</file>